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4D" w:rsidRPr="00A5694D" w:rsidRDefault="00A5694D" w:rsidP="00A569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A5694D">
        <w:rPr>
          <w:rFonts w:ascii="Times New Roman" w:hAnsi="Times New Roman" w:cs="Times New Roman"/>
          <w:b/>
          <w:bCs/>
          <w:sz w:val="36"/>
          <w:szCs w:val="36"/>
        </w:rPr>
        <w:t xml:space="preserve">Як </w:t>
      </w:r>
      <w:proofErr w:type="spellStart"/>
      <w:r w:rsidRPr="00A5694D">
        <w:rPr>
          <w:rFonts w:ascii="Times New Roman" w:hAnsi="Times New Roman" w:cs="Times New Roman"/>
          <w:b/>
          <w:bCs/>
          <w:sz w:val="36"/>
          <w:szCs w:val="36"/>
        </w:rPr>
        <w:t>успішно</w:t>
      </w:r>
      <w:proofErr w:type="spellEnd"/>
      <w:r w:rsidRPr="00A569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694D">
        <w:rPr>
          <w:rFonts w:ascii="Times New Roman" w:hAnsi="Times New Roman" w:cs="Times New Roman"/>
          <w:b/>
          <w:bCs/>
          <w:sz w:val="36"/>
          <w:szCs w:val="36"/>
        </w:rPr>
        <w:t>адаптуватися</w:t>
      </w:r>
      <w:proofErr w:type="spellEnd"/>
      <w:r w:rsidRPr="00A5694D">
        <w:rPr>
          <w:rFonts w:ascii="Times New Roman" w:hAnsi="Times New Roman" w:cs="Times New Roman"/>
          <w:b/>
          <w:bCs/>
          <w:sz w:val="36"/>
          <w:szCs w:val="36"/>
        </w:rPr>
        <w:t xml:space="preserve"> на новому </w:t>
      </w:r>
      <w:proofErr w:type="spellStart"/>
      <w:r w:rsidRPr="00A5694D">
        <w:rPr>
          <w:rFonts w:ascii="Times New Roman" w:hAnsi="Times New Roman" w:cs="Times New Roman"/>
          <w:b/>
          <w:bCs/>
          <w:sz w:val="36"/>
          <w:szCs w:val="36"/>
        </w:rPr>
        <w:t>робочому</w:t>
      </w:r>
      <w:proofErr w:type="spellEnd"/>
      <w:r w:rsidRPr="00A569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694D">
        <w:rPr>
          <w:rFonts w:ascii="Times New Roman" w:hAnsi="Times New Roman" w:cs="Times New Roman"/>
          <w:b/>
          <w:bCs/>
          <w:sz w:val="36"/>
          <w:szCs w:val="36"/>
        </w:rPr>
        <w:t>місці</w:t>
      </w:r>
      <w:proofErr w:type="spellEnd"/>
    </w:p>
    <w:bookmarkEnd w:id="0"/>
    <w:p w:rsidR="00A5694D" w:rsidRPr="00A5694D" w:rsidRDefault="00A5694D" w:rsidP="00A569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9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17145</wp:posOffset>
            </wp:positionV>
            <wp:extent cx="3797680" cy="2373550"/>
            <wp:effectExtent l="0" t="0" r="0" b="8255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2" name="Рисунок 2" descr="Доставка сотрудников - ВашБус | Микроавтобус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тавка сотрудников - ВашБус | Микроавтобус в Минс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80" cy="23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694D">
        <w:rPr>
          <w:rFonts w:ascii="Times New Roman" w:hAnsi="Times New Roman" w:cs="Times New Roman"/>
          <w:bCs/>
          <w:sz w:val="28"/>
          <w:szCs w:val="28"/>
        </w:rPr>
        <w:t xml:space="preserve">Навряд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знайдеться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людина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якої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ситуація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переходу на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нову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роботу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була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б абсолютно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буденною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нехвилюючою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Перші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дні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новій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роботі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найбільш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складні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Приймаючи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свій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колектив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нову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людину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колеги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керівництво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будуть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оцінювати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 xml:space="preserve"> за такими </w:t>
      </w:r>
      <w:proofErr w:type="spellStart"/>
      <w:r w:rsidRPr="00A5694D">
        <w:rPr>
          <w:rFonts w:ascii="Times New Roman" w:hAnsi="Times New Roman" w:cs="Times New Roman"/>
          <w:bCs/>
          <w:sz w:val="28"/>
          <w:szCs w:val="28"/>
        </w:rPr>
        <w:t>якостями</w:t>
      </w:r>
      <w:proofErr w:type="spellEnd"/>
      <w:r w:rsidRPr="00A569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5694D" w:rsidRPr="00A5694D" w:rsidRDefault="00A5694D" w:rsidP="00A5694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);</w:t>
      </w:r>
    </w:p>
    <w:p w:rsidR="00A5694D" w:rsidRPr="00A5694D" w:rsidRDefault="00A5694D" w:rsidP="00A569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приємність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94D" w:rsidRPr="00A5694D" w:rsidRDefault="00A5694D" w:rsidP="00A56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I.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Належний</w:t>
      </w:r>
      <w:proofErr w:type="spellEnd"/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рівень</w:t>
      </w:r>
      <w:proofErr w:type="spellEnd"/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виконання</w:t>
      </w:r>
      <w:proofErr w:type="spellEnd"/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професійних</w:t>
      </w:r>
      <w:proofErr w:type="spellEnd"/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обов'язків</w:t>
      </w:r>
      <w:proofErr w:type="spellEnd"/>
    </w:p>
    <w:p w:rsidR="00A5694D" w:rsidRPr="00A5694D" w:rsidRDefault="00A5694D" w:rsidP="00A56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є неминучим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таким чином.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Детально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вивчите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Проявіть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як легких, так і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бійтеся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запитувати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Вам все одно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заново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корпоративну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). Без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питати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й те ж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засвоюйте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!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є неминучими.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Вмійте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критику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навчайтеся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помилках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критики </w:t>
      </w:r>
      <w:proofErr w:type="gramStart"/>
      <w:r w:rsidRPr="00A5694D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зайнятим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lastRenderedPageBreak/>
        <w:t>Створюйте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сумлінного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займайтеся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сторонніми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справами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час (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дзвінки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"перекури"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).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Проявляйте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ентузіазм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дбаєте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економите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облаштуйте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комфортним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нешкідливим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Дізнайтеся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Не допускайте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прогулів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запізнень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передчасних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уходів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причин.</w:t>
      </w:r>
    </w:p>
    <w:p w:rsidR="00A5694D" w:rsidRPr="00A5694D" w:rsidRDefault="00A5694D" w:rsidP="00A56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працюючим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Подбайте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> </w:t>
      </w:r>
    </w:p>
    <w:p w:rsidR="00A5694D" w:rsidRPr="00A5694D" w:rsidRDefault="00A5694D" w:rsidP="00A56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II.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Входження</w:t>
      </w:r>
      <w:proofErr w:type="spellEnd"/>
      <w:r w:rsidRPr="00A5694D">
        <w:rPr>
          <w:rFonts w:ascii="Times New Roman" w:hAnsi="Times New Roman" w:cs="Times New Roman"/>
          <w:b/>
          <w:bCs/>
          <w:sz w:val="32"/>
          <w:szCs w:val="32"/>
        </w:rPr>
        <w:t xml:space="preserve"> до трудового </w:t>
      </w:r>
      <w:proofErr w:type="spellStart"/>
      <w:r w:rsidRPr="00A5694D">
        <w:rPr>
          <w:rFonts w:ascii="Times New Roman" w:hAnsi="Times New Roman" w:cs="Times New Roman"/>
          <w:b/>
          <w:bCs/>
          <w:sz w:val="32"/>
          <w:szCs w:val="32"/>
        </w:rPr>
        <w:t>колективу</w:t>
      </w:r>
      <w:proofErr w:type="spellEnd"/>
    </w:p>
    <w:p w:rsidR="00A5694D" w:rsidRPr="00A5694D" w:rsidRDefault="00A5694D" w:rsidP="00A56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делікатніше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за все,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налаштований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доброзичливо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: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Ви –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спостерігач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довідатися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субординацію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корпоративну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вивчить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спілкува</w:t>
      </w:r>
      <w:r w:rsidRPr="00A5694D">
        <w:rPr>
          <w:rFonts w:ascii="Times New Roman" w:hAnsi="Times New Roman" w:cs="Times New Roman"/>
          <w:sz w:val="28"/>
          <w:szCs w:val="28"/>
        </w:rPr>
        <w:softHyphen/>
        <w:t>тися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іменах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іменах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корпоративній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"Ви".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"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того, як Вам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запропонують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посміхайтеся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привітливі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доброзичливі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виробили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манеру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Будьте дипломатом.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нейтралітет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відношеннях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без явного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віддання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убезпечать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lastRenderedPageBreak/>
        <w:t xml:space="preserve">Дайте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людей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приймайте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необ'єктивні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те, як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одягаються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виділятися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Запитуйте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Людям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коли до них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акцентуйте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розбираєтеся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підкреслюйте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особливо перед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помірковано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образили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доброзичливими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коректними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порушуйте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" (не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зазіхайте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чужий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повертайте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перебрати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).</w:t>
      </w:r>
    </w:p>
    <w:p w:rsidR="00A5694D" w:rsidRPr="00A5694D" w:rsidRDefault="00A5694D" w:rsidP="00A56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Вас є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кар'єрні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амбіції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не проявляйте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новому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p w:rsidR="00A5694D" w:rsidRPr="00A5694D" w:rsidRDefault="00A5694D" w:rsidP="00A56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Візьміть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5694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ортрет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ідеального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співробітника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569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уточнює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gramStart"/>
      <w:r w:rsidRPr="00A5694D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A5694D">
        <w:rPr>
          <w:rFonts w:ascii="Times New Roman" w:hAnsi="Times New Roman" w:cs="Times New Roman"/>
          <w:sz w:val="28"/>
          <w:szCs w:val="28"/>
        </w:rPr>
        <w:t xml:space="preserve"> та в строк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зачіску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уважний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дружелюбний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чесний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критику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ініціативний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зайнятий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D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відданий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гнучкий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A5694D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націлений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;</w:t>
      </w:r>
    </w:p>
    <w:p w:rsidR="008354D0" w:rsidRPr="00A5694D" w:rsidRDefault="00A5694D" w:rsidP="00A569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слідкує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694D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A5694D">
        <w:rPr>
          <w:rFonts w:ascii="Times New Roman" w:hAnsi="Times New Roman" w:cs="Times New Roman"/>
          <w:sz w:val="28"/>
          <w:szCs w:val="28"/>
        </w:rPr>
        <w:t>.</w:t>
      </w:r>
    </w:p>
    <w:sectPr w:rsidR="008354D0" w:rsidRPr="00A5694D" w:rsidSect="00A5694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BF5"/>
    <w:multiLevelType w:val="multilevel"/>
    <w:tmpl w:val="A9A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221F3"/>
    <w:multiLevelType w:val="multilevel"/>
    <w:tmpl w:val="2E6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24D48"/>
    <w:multiLevelType w:val="multilevel"/>
    <w:tmpl w:val="21D0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B1178"/>
    <w:multiLevelType w:val="multilevel"/>
    <w:tmpl w:val="9DD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31"/>
    <w:rsid w:val="008354D0"/>
    <w:rsid w:val="00A5694D"/>
    <w:rsid w:val="00D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ECE6-4946-4D66-8269-05E07C61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3</cp:revision>
  <dcterms:created xsi:type="dcterms:W3CDTF">2023-02-09T14:26:00Z</dcterms:created>
  <dcterms:modified xsi:type="dcterms:W3CDTF">2023-02-09T14:30:00Z</dcterms:modified>
</cp:coreProperties>
</file>