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color w:val="1882ED"/>
          <w:sz w:val="28"/>
          <w:szCs w:val="28"/>
        </w:rPr>
        <w:t>Міжнародні документи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4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Декларація прав людини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5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Декларація прав дитини, проголошена Генеральною асамблеєю Організацій Об’єднаних Націй 20 листопада 1959 року.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color w:val="838383"/>
          <w:sz w:val="23"/>
          <w:szCs w:val="23"/>
        </w:rPr>
        <w:t> 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6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Конвенція ООН про права дитини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7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Конвенція ООН про заборону та негайні заходи щодо ліквідації найгірших форм дитячої праці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8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Конвенція Ради Європи про захист дітей від сексуальної експлуатації та сексуального насильства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9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Всесвітня декларація про забезпечення виживання, захисту і розвитку дітей, прийнята на Всесвітній зустрічі на вищому рівні в інтересах дітей, яка відбулася в Організації Об’єднаних Націй в м. Нью-Йорку 30 вересня 1990 року.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color w:val="838383"/>
          <w:sz w:val="23"/>
          <w:szCs w:val="23"/>
        </w:rPr>
        <w:t> 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color w:val="1882ED"/>
          <w:sz w:val="23"/>
          <w:szCs w:val="23"/>
        </w:rPr>
        <w:br/>
      </w:r>
      <w:r w:rsidRPr="00195CD6">
        <w:rPr>
          <w:rFonts w:ascii="Arial" w:eastAsia="Times New Roman" w:hAnsi="Arial" w:cs="Arial"/>
          <w:b/>
          <w:bCs/>
          <w:color w:val="1882ED"/>
          <w:sz w:val="36"/>
          <w:szCs w:val="36"/>
        </w:rPr>
        <w:br/>
        <w:t>Закони України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10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Конституція (Основний Закон) України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11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«Про освіту»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12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«Про загальну середню освіту»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13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«Про позашкільну освіту»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14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"Про молодіжні та дитячі громадські організації"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15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"Про охорону дитинства"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16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"Про захист суспільної моралі"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17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"Про протидію торгівлі людьми"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18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"Про забезпечення прав і свобод внутрішньо переміщених осіб"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color w:val="1882ED"/>
          <w:sz w:val="28"/>
          <w:szCs w:val="28"/>
        </w:rPr>
        <w:t>Укази Президента України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color w:val="838383"/>
          <w:sz w:val="20"/>
          <w:szCs w:val="20"/>
        </w:rPr>
        <w:br/>
      </w:r>
      <w:hyperlink r:id="rId19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0"/>
            <w:u w:val="single"/>
          </w:rPr>
          <w:t>«Про затвердження Національної стратегії розвитку освіти в Україні на період до 2021 року"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20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«Про невідкладні додаткові заходи щодо зміцнення моральності у суспільстві та утвердження здорового способу життя» від 15.03.2002 р. № 258/2002.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br/>
      </w:r>
      <w:hyperlink r:id="rId21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0"/>
            <w:u w:val="single"/>
          </w:rPr>
          <w:t>«Про Національну програму правової освіти населення» від 18.10.2001 р. № 992/2001.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lastRenderedPageBreak/>
        <w:br/>
      </w:r>
      <w:hyperlink r:id="rId22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0"/>
            <w:u w:val="single"/>
          </w:rPr>
          <w:t>«Про заходи щодо поліпшення становища багатодітних сімей» від 12.11.1999 р. № 1460/99.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br/>
      </w:r>
      <w:hyperlink r:id="rId23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0"/>
            <w:u w:val="single"/>
          </w:rPr>
          <w:t>«Про додаткові заходи щодо посилення соціального захисту багатодітних і неповних сімей» від 20.12.2000 р. № 1396/2000.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24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«Про відзначення у 2016 році Дня пам'яті та примирення і 71-ї річниці перемоги над нацизмом у Другій світовій війні» від 08.04.2016 №130.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25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«Про Національну стратегію з оздоровчої рухової активності в Україні на період до 2025 року «Рухова активність - здоровий спосіб життя - здорова нація» від 09.02.2016 року № 42/2016.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26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«Про Стратегію національно-патріотичного виховання дітей та молоді на 2016 – 2020 роки» від 13.10.2015 №580.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27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«Про затвердження Національної стратегії у сфері прав людини» від 25.08.2015 №501.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28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0"/>
            <w:u w:val="single"/>
          </w:rPr>
          <w:t>«Про заходи у зв’язку з 75-ми роковинами трагедії Бабиного Яру» від 12.08.2015 № 471/2015</w:t>
        </w:r>
      </w:hyperlink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t>.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29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0"/>
            <w:u w:val="single"/>
          </w:rPr>
          <w:t>«Про заходи щодо поліпшення національно-патріотичного виховання дітей та молоді» 12.06.2015 № 334</w:t>
        </w:r>
      </w:hyperlink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t>.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30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0"/>
            <w:u w:val="single"/>
          </w:rPr>
          <w:t>«Про Стратегію сталого розвитку «Україна-2020» від 12.01.2015 № 5/2015</w:t>
        </w:r>
      </w:hyperlink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t>.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31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«Про День Гідності та Свободи» від 13.11.2014 № 872.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32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«Про День Соборності України» від 13.11.2014 № 871.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33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«Про День захисника України» від 14.10.2014 № 806.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34" w:anchor="n9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«Про Стратегію розвитку державної молодіжної політики на період до 2020 року» від 27.09. 2013 № 532/2013.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35" w:anchor="n10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«Про Національну стратегію розвитку освіти в Україні на період до 2021 року» від 5.06.2013 №3 44/2013.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color w:val="1882ED"/>
          <w:sz w:val="28"/>
          <w:szCs w:val="28"/>
        </w:rPr>
        <w:t>Розпорядження, Постанови Верховної Ради, Кабінету Міністрів України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36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«Про затвердження Положення про загальноосвітній навчальний заклад»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br/>
      </w:r>
      <w:hyperlink r:id="rId37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0"/>
            <w:u w:val="single"/>
          </w:rPr>
          <w:t>«Про Програму «Українська родина» від 14.03.2001 р. № 243.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br/>
      </w:r>
      <w:hyperlink r:id="rId38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0"/>
            <w:u w:val="single"/>
          </w:rPr>
          <w:t>«Про Програму запобігання торгівлі жінками та дітьми» від 25.09.1999 р. № 1768.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color w:val="838383"/>
          <w:sz w:val="23"/>
          <w:szCs w:val="23"/>
        </w:rPr>
        <w:t> 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39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Постанова від 13.04.2016 №971-19 «Про відзначення пам’ятних дат і ювілеїв у 2016 році».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40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Постанова від 12.05.2015 р. № 373-VIII «Про вшанування героїв АТО та вдосконалення національно-патріотичного виховання дітей та молоді».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41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Постанова від 26.03.2013 № 717 «Про затвердження Державної програми забезпечення рівних прав та можливостей жінок і чоловіків на період до 2016 року».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42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Розпорядження «Про затвердження плану заходів щодо національно-патріотичного виховання молоді на 2016 рік» від 25.12.2015 № 1400-р.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43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Розпорядження від 22.08.2012 «Про затвердження плану заходів щодо інтеграції біженців та осіб, які потребують додаткового захисту».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44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Розпорядження від 27.08.2010 року №1718-р «Деякі питання військово-патріотичного виховання учнів загальноосвітніх навчальних закладів».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color w:val="1882ED"/>
          <w:sz w:val="28"/>
          <w:szCs w:val="28"/>
        </w:rPr>
        <w:t>Загальнодержавні програми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45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Національний план дій з виконання резолюції Ради Безпеки ООН 1325 «Жінки, мир, безпека» на період до 2020 року (затверджено 24.02.2016 р. № 113-р).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46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Загальнодержавна програма «Національний план дій щодо реалізації Конвенції ООН про права дитини на період до 2016 року»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47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Державна програма забезпечення рівних прав та можливостей жінок і чоловіків на період до 2016 року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color w:val="1882ED"/>
          <w:sz w:val="28"/>
          <w:szCs w:val="28"/>
        </w:rPr>
        <w:t>Концепції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48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Концепція виховання дітей і молоді в національній системі освіти, затверджена колегією Міністерства освіти і науки України 28 лютого 1996 року.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49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Концепція національно-патріотичного виховання дітей та молоді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50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Концепція Державної соціальної програми протидії торгівлі людьми на період до 2020 року (схвалено 07.10.2015 р. № 1053-р).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51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Концепція Державної цільової соціальної програми «Молодь України» на 2016-2020 роки (схвалено 30.09.2015 р. № 1018-р).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52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Концепція екологічної освіти України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53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Концепція превентивного виховання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54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Концепція формування позитивної мотивації на здоровий спосіб життя у дітей та підлітків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55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Концепція художньо-естетичного виховання учнів у загальноосвітніх навчальних закладах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56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Концепція сімейного виховання в системі освіти України «Щаслива родина» на 2012-2021 роки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57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Концепція громадянського виховання особистості в умовах розвитку Української державності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br/>
      </w:r>
      <w:hyperlink r:id="rId58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0"/>
            <w:u w:val="single"/>
          </w:rPr>
          <w:t>Концепція формування позитивної мотивації на здоровий спосіб життя у дітей та молоді, затверджена наказом Міністерства освіти і науки України від 21.06.2004 року № 605.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color w:val="1882ED"/>
          <w:sz w:val="28"/>
          <w:szCs w:val="28"/>
        </w:rPr>
        <w:t>Міністерство освіти і науки України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59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Положення про організацію фізичного виховання і масового спорту в дошкільних, загальноосвітніх і професійно-технічних навчальних закладах України.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60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0"/>
            <w:u w:val="single"/>
          </w:rPr>
          <w:t>Рекомендації щодо порядку використання державної символіки в навчальних закладах України</w:t>
        </w:r>
      </w:hyperlink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t>.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61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u w:val="single"/>
          </w:rPr>
          <w:t>Рекомендації щодо організації і проведення методичної роботи з педагогічними кадрами в системі післядипломної педагогічної освіти.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br/>
      </w:r>
      <w:hyperlink r:id="rId62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0"/>
            <w:u w:val="single"/>
          </w:rPr>
          <w:t>Рекомендації щодо планування роботи класного керівника навчального закладу системи загальноосвітньої середньої освіти.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br/>
      </w:r>
      <w:hyperlink r:id="rId63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0"/>
            <w:u w:val="single"/>
          </w:rPr>
          <w:t>Положення про класного керівника навчального закладу системи загальної середньої освіти</w:t>
        </w:r>
      </w:hyperlink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t>.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br/>
      </w:r>
      <w:hyperlink r:id="rId64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0"/>
            <w:u w:val="single"/>
          </w:rPr>
          <w:t>Про затвердження Змін до «Положення про класного керівника навчального закладу системи загальної середньої освіти». Наказ Міністерства освіти і науки України від 29.06.2006 року № 489</w:t>
        </w:r>
      </w:hyperlink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t>.</w:t>
      </w:r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i/>
          <w:iCs/>
          <w:color w:val="838383"/>
          <w:sz w:val="20"/>
          <w:szCs w:val="20"/>
        </w:rPr>
        <w:br/>
      </w:r>
      <w:hyperlink r:id="rId65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0"/>
            <w:u w:val="single"/>
          </w:rPr>
          <w:t>Про затвердження «Основних орієнтирів виховання учнів 1-11 класів загальноосвітніх навчальних закладів України».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r w:rsidRPr="00195CD6">
        <w:rPr>
          <w:rFonts w:ascii="Arial" w:eastAsia="Times New Roman" w:hAnsi="Arial" w:cs="Arial"/>
          <w:b/>
          <w:bCs/>
          <w:color w:val="838383"/>
          <w:sz w:val="23"/>
          <w:szCs w:val="23"/>
        </w:rPr>
        <w:t> </w:t>
      </w:r>
    </w:p>
    <w:p w:rsidR="00195CD6" w:rsidRPr="00195CD6" w:rsidRDefault="00195CD6" w:rsidP="00195CD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66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szCs w:val="24"/>
            <w:u w:val="single"/>
          </w:rPr>
          <w:t>від 08.04.2016 № 405 «Про затвердження плану заходів Міністерства освіти і науки щодо протидії торгівлі людьми на період до 2020 року».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67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szCs w:val="24"/>
            <w:u w:val="single"/>
          </w:rPr>
          <w:t>від 04.04.2016 № 361 «Про заходи з виконання плану дій Кабінету Міністрів України на 2016 рік».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68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szCs w:val="24"/>
            <w:u w:val="single"/>
          </w:rPr>
          <w:t>від 23.03.2016 № 312 «Про затвердження плану заходів у зв'язку з 75-ми роковинами трагедії Бабиного Яру».</w:t>
        </w:r>
      </w:hyperlink>
    </w:p>
    <w:p w:rsidR="00195CD6" w:rsidRPr="00195CD6" w:rsidRDefault="00195CD6" w:rsidP="00195CD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38383"/>
          <w:sz w:val="23"/>
          <w:szCs w:val="23"/>
        </w:rPr>
      </w:pPr>
      <w:hyperlink r:id="rId69" w:tgtFrame="_blank" w:history="1">
        <w:r w:rsidRPr="00195CD6">
          <w:rPr>
            <w:rFonts w:ascii="Arial" w:eastAsia="Times New Roman" w:hAnsi="Arial" w:cs="Arial"/>
            <w:b/>
            <w:bCs/>
            <w:i/>
            <w:iCs/>
            <w:color w:val="4D4D4D"/>
            <w:sz w:val="24"/>
            <w:szCs w:val="24"/>
          </w:rPr>
          <w:t>від 03.03.2016 № 214 «Про затвердження Плану заходів МОН з виконання Плану дій з реалізації Національної стратегії у сфері прав людини на період до 2020 року».</w:t>
        </w:r>
      </w:hyperlink>
    </w:p>
    <w:p w:rsidR="00C51097" w:rsidRDefault="00195CD6" w:rsidP="00195CD6">
      <w:hyperlink r:id="rId70" w:history="1">
        <w:r w:rsidRPr="00195CD6">
          <w:rPr>
            <w:rFonts w:ascii="Times New Roman" w:eastAsia="Times New Roman" w:hAnsi="Times New Roman" w:cs="Times New Roman"/>
            <w:color w:val="4D4D4D"/>
            <w:sz w:val="24"/>
            <w:szCs w:val="24"/>
            <w:u w:val="single"/>
          </w:rPr>
          <w:br/>
        </w:r>
      </w:hyperlink>
    </w:p>
    <w:sectPr w:rsidR="00C5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195CD6"/>
    <w:rsid w:val="00195CD6"/>
    <w:rsid w:val="00C5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C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95C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4.rada.gov.ua/laws/show/1841-14" TargetMode="External"/><Relationship Id="rId18" Type="http://schemas.openxmlformats.org/officeDocument/2006/relationships/hyperlink" Target="http://komsomolsk.just.gov.ua/uploads/2014-12/zu-pro-zabezpechennja-prav-i-svobod-vnutrishn-o-peremischenih-osib.pdf" TargetMode="External"/><Relationship Id="rId26" Type="http://schemas.openxmlformats.org/officeDocument/2006/relationships/hyperlink" Target="http://zakon5.rada.gov.ua/laws/show/580/2015" TargetMode="External"/><Relationship Id="rId39" Type="http://schemas.openxmlformats.org/officeDocument/2006/relationships/hyperlink" Target="http://zakon2.rada.gov.ua/laws/show/971-viii" TargetMode="External"/><Relationship Id="rId21" Type="http://schemas.openxmlformats.org/officeDocument/2006/relationships/hyperlink" Target="http://zakon4.rada.gov.ua/laws/show/992/2001" TargetMode="External"/><Relationship Id="rId34" Type="http://schemas.openxmlformats.org/officeDocument/2006/relationships/hyperlink" Target="http://zakon3.rada.gov.ua/laws/show/532/2013/conv" TargetMode="External"/><Relationship Id="rId42" Type="http://schemas.openxmlformats.org/officeDocument/2006/relationships/hyperlink" Target="http://www.kmu.gov.ua/control/uk/cardnpd?docid=248748857" TargetMode="External"/><Relationship Id="rId47" Type="http://schemas.openxmlformats.org/officeDocument/2006/relationships/hyperlink" Target="http://zakon5.rada.gov.ua/laws/show/717-2013-%D0%BF" TargetMode="External"/><Relationship Id="rId50" Type="http://schemas.openxmlformats.org/officeDocument/2006/relationships/hyperlink" Target="http://zakon5.rada.gov.ua/laws/show/1053-2015-%D1%80" TargetMode="External"/><Relationship Id="rId55" Type="http://schemas.openxmlformats.org/officeDocument/2006/relationships/hyperlink" Target="http://dptnz-vpal.org.ua/chrome-extension:/gbkeegbaiigmenfmjfclcdgdpimamgkj/views/app.html" TargetMode="External"/><Relationship Id="rId63" Type="http://schemas.openxmlformats.org/officeDocument/2006/relationships/hyperlink" Target="http://zakon4.rada.gov.ua/laws/show/z0659-00" TargetMode="External"/><Relationship Id="rId68" Type="http://schemas.openxmlformats.org/officeDocument/2006/relationships/hyperlink" Target="http://old.mon.gov.ua/files/normative/2016-04-04/5342/nmo-312.pdf" TargetMode="External"/><Relationship Id="rId7" Type="http://schemas.openxmlformats.org/officeDocument/2006/relationships/hyperlink" Target="http://zakon3.rada.gov.ua/laws/show/993_166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krbook.net/zakony/zagal_zakonod/Z_1296_.pdf" TargetMode="External"/><Relationship Id="rId29" Type="http://schemas.openxmlformats.org/officeDocument/2006/relationships/hyperlink" Target="http://zakon3.rada.gov.ua/laws/show/334/201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cef.org/ukraine/convention_small_final.pdf" TargetMode="External"/><Relationship Id="rId11" Type="http://schemas.openxmlformats.org/officeDocument/2006/relationships/hyperlink" Target="http://zakon4.rada.gov.ua/laws/show/1060-12" TargetMode="External"/><Relationship Id="rId24" Type="http://schemas.openxmlformats.org/officeDocument/2006/relationships/hyperlink" Target="http://zakon3.rada.gov.ua/laws/show/130/2016/conv" TargetMode="External"/><Relationship Id="rId32" Type="http://schemas.openxmlformats.org/officeDocument/2006/relationships/hyperlink" Target="http://zakon5.rada.gov.ua/laws/show/871/2014" TargetMode="External"/><Relationship Id="rId37" Type="http://schemas.openxmlformats.org/officeDocument/2006/relationships/hyperlink" Target="http://zakon4.rada.gov.ua/laws/show/243-2001-%D0%BF" TargetMode="External"/><Relationship Id="rId40" Type="http://schemas.openxmlformats.org/officeDocument/2006/relationships/hyperlink" Target="http://zakon2.rada.gov.ua/laws/show/373-19" TargetMode="External"/><Relationship Id="rId45" Type="http://schemas.openxmlformats.org/officeDocument/2006/relationships/hyperlink" Target="http://zakon5.rada.gov.ua/laws/show/113-2016-%D1%80" TargetMode="External"/><Relationship Id="rId53" Type="http://schemas.openxmlformats.org/officeDocument/2006/relationships/hyperlink" Target="http://dptnz-vpal.org.ua/chrome-extension:/gbkeegbaiigmenfmjfclcdgdpimamgkj/views/app.html" TargetMode="External"/><Relationship Id="rId58" Type="http://schemas.openxmlformats.org/officeDocument/2006/relationships/hyperlink" Target="https://www.google.com.ua/url?sa=t&amp;rct=j&amp;q=&amp;esrc=s&amp;source=web&amp;cd=1&amp;ved=0CB0QFjAA&amp;url=http%3A%2F%2Fprofosvitakm.at.ua%2FPsisholog%2F5.7.doc&amp;ei=Fq_CU-iKG4b9ywOz5oFg&amp;usg=AFQjCNH4X-50V2c8_dEVL0jst_9AsEILSw&amp;bvm=bv.70810081,d.bGQ&amp;cad=rja" TargetMode="External"/><Relationship Id="rId66" Type="http://schemas.openxmlformats.org/officeDocument/2006/relationships/hyperlink" Target="http://old.mon.gov.ua/ua/about-ministry/normative/5457-" TargetMode="External"/><Relationship Id="rId5" Type="http://schemas.openxmlformats.org/officeDocument/2006/relationships/hyperlink" Target="http://www.chl.kiev.ua/default.aspx?id=331" TargetMode="External"/><Relationship Id="rId15" Type="http://schemas.openxmlformats.org/officeDocument/2006/relationships/hyperlink" Target="http://school57.edu.kh.ua/Files/downloads/%D0%9F%D1%80%D0%BE%20%D0%BE%D1%85%D0%BE%D1%80%D0%BE%D0%BD%D1%83%20%D0%B4%D0%B8%D1%82%D0%B8%D0%BD%D1%81%D1%82%D0%B2%D0%B0%20_%20%D0%B2%D1%96%D0%B4%2026.04.pdf" TargetMode="External"/><Relationship Id="rId23" Type="http://schemas.openxmlformats.org/officeDocument/2006/relationships/hyperlink" Target="http://zakon4.rada.gov.ua/laws/show/1396/2000" TargetMode="External"/><Relationship Id="rId28" Type="http://schemas.openxmlformats.org/officeDocument/2006/relationships/hyperlink" Target="http://zakon3.rada.gov.ua/laws/show/471/2015" TargetMode="External"/><Relationship Id="rId36" Type="http://schemas.openxmlformats.org/officeDocument/2006/relationships/hyperlink" Target="http://zakon4.rada.gov.ua/laws/show/778-2010-%D0%BF" TargetMode="External"/><Relationship Id="rId49" Type="http://schemas.openxmlformats.org/officeDocument/2006/relationships/hyperlink" Target="http://osvita.ua/legislation/Ser_osv/47154/" TargetMode="External"/><Relationship Id="rId57" Type="http://schemas.openxmlformats.org/officeDocument/2006/relationships/hyperlink" Target="https://www.google.com.ua/url?sa=t&amp;rct=j&amp;q=&amp;esrc=s&amp;source=web&amp;cd=1&amp;ved=0CBsQFjAA&amp;url=http%3A%2F%2Fschool84.edu.kh.ua%2FFiles%2Fdownloads%2F%25D0%259A%25D0%25BE%25D0%25BD%25D1%2586%25D0%25B5%25D0%25BF%25D1%2586%25D1%2596%25D1%258F%2520%25D0%25B3%25D1%2580%25D0%25BE%25D0%25BC%25D0%25B0%25D0%25B4%25D1%258F%25D0%25BD%25D1%2581%25D1%258C%25D0%25BA%25D0%25BE%25D0%25B3%25D0%25BE%2520%25D0%25B2%25D0%25B8%25D1%2585%25D0%25BE%25D0%25B2%25D0%25B0%25D0%25BD%25D0%25BD%25D1%258F%2520%25D0%25BE%25D1%2581%25D0%25BE%25D0%25B1%25D0%25B8%25D1%2581%25D1%2582%25D0%25BE%25D1%2581%25D1%2582%25D1%2596%2520%25D0%25B2%2520%25D1%2583%25D0%25BC%25D0%25BE%25D0%25B2%25D0%25B0%25D1%2585%2520%25D1%2580%25D0%25BE%25D0%25B7%25D0%25B2%25D0%25B8%25D1%2582%25D0%25BA%25D1%2583%2520%25D1%2583%25D0%25BA%25D1%2580%25D0%25B0%25D1%2597%25D0%25BD%25D1%2581%25D1%258C%25D0%25BA%25D0%25BE%25D1%2597%2520%25D0%25B4%25D0%25B5%25D1%2580%25D0%25B6%25D0%25B0%25D0%25B2%25D0%25BD%25D0%25BE%25D1%2581%25D1%2582%25D1%2596.doc&amp;ei=E7jCU_LVNKj_ygOYyIDAAg&amp;usg=AFQjCNE-SedJrM6OZy8eZOaiak8k2lUCRQ&amp;bvm=bv.70810081,d.bGQ&amp;cad=rja" TargetMode="External"/><Relationship Id="rId61" Type="http://schemas.openxmlformats.org/officeDocument/2006/relationships/hyperlink" Target="https://www.google.com.ua/url?sa=t&amp;rct=j&amp;q=&amp;esrc=s&amp;source=web&amp;cd=3&amp;ved=0CCoQFjAC&amp;url=http%3A%2F%2Fnvk3.at.ua%2FDokument%2F998862333.doc&amp;ei=rbDCU7LdI4O8ygO98ICoCA&amp;usg=AFQjCNFiFQu9tuZD3lJQIXONLYfPFXJ3rw&amp;bvm=bv.70810081,d.bGQ&amp;cad=rja" TargetMode="External"/><Relationship Id="rId10" Type="http://schemas.openxmlformats.org/officeDocument/2006/relationships/hyperlink" Target="http://zakon4.rada.gov.ua/laws/show/254%D0%BA/96-%D0%B2%D1%80" TargetMode="External"/><Relationship Id="rId19" Type="http://schemas.openxmlformats.org/officeDocument/2006/relationships/hyperlink" Target="http://www.meduniv.lviv.ua/files/info/nats_strategia.pdf" TargetMode="External"/><Relationship Id="rId31" Type="http://schemas.openxmlformats.org/officeDocument/2006/relationships/hyperlink" Target="http://zakon5.rada.gov.ua/laws/show/872/2014" TargetMode="External"/><Relationship Id="rId44" Type="http://schemas.openxmlformats.org/officeDocument/2006/relationships/hyperlink" Target="http://zakon3.rada.gov.ua/laws/show/1718-2010-%D1%80" TargetMode="External"/><Relationship Id="rId52" Type="http://schemas.openxmlformats.org/officeDocument/2006/relationships/hyperlink" Target="http://shkola.ostriv.in.ua/publication/code-148b3b2021c2c" TargetMode="External"/><Relationship Id="rId60" Type="http://schemas.openxmlformats.org/officeDocument/2006/relationships/hyperlink" Target="http://www.uazakon.com/documents/date_2c/pg_isgbso.htm" TargetMode="External"/><Relationship Id="rId65" Type="http://schemas.openxmlformats.org/officeDocument/2006/relationships/hyperlink" Target="http://osvita.ua/legislation/Ser_osv/24565/" TargetMode="External"/><Relationship Id="rId4" Type="http://schemas.openxmlformats.org/officeDocument/2006/relationships/hyperlink" Target="http://kr-admin.gov.ua/mol/molod/2.pdf" TargetMode="External"/><Relationship Id="rId9" Type="http://schemas.openxmlformats.org/officeDocument/2006/relationships/hyperlink" Target="http://motorostroitel.com.ua/images/article/2014_04_17/%D0%92%D1%81%D0%B5%D1%81%D0%B2%D1%96%D1%82%D0%BD%D1%8F%20%D0%B4%D0%B5%D0%BA%D0%BB%D0%B0%D1%80%D0%B0%D1%86%D1%96%D1%8F%20%D0%BF%D1%80%D0%BE%20%D0%B7%D0%B0%D0%B1%D0%B5%D0%B7%D0%BF%D0%B5%D1%87%D0%B5%D0%BD%D0%BD%D1%8F%20%D0%B2%D0%B8%D0%B6%D0%B8%D0%B2%D0%B0%D0%BD%D0%BD%D1%8F,%20%D0%B7%D0%B0%D1%85%D0%B8%D1%81%D1%82%D1%83%20%D1%96%20%D1%80%D0%BE%D0%B7%D0%B2%D0%B8%D1%82%D0%BA%D1%83%20%D0%B4%D1%96%D1%82%D0%B5%D0%B9.pdf" TargetMode="External"/><Relationship Id="rId14" Type="http://schemas.openxmlformats.org/officeDocument/2006/relationships/hyperlink" Target="http://kr-admin.gov.ua/mol/molod/33.pdf" TargetMode="External"/><Relationship Id="rId22" Type="http://schemas.openxmlformats.org/officeDocument/2006/relationships/hyperlink" Target="http://zakon4.rada.gov.ua/laws/show/1460/99" TargetMode="External"/><Relationship Id="rId27" Type="http://schemas.openxmlformats.org/officeDocument/2006/relationships/hyperlink" Target="http://zakon5.rada.gov.ua/laws/show/501/2015" TargetMode="External"/><Relationship Id="rId30" Type="http://schemas.openxmlformats.org/officeDocument/2006/relationships/hyperlink" Target="http://zakon3.rada.gov.ua/laws/show/5/2015" TargetMode="External"/><Relationship Id="rId35" Type="http://schemas.openxmlformats.org/officeDocument/2006/relationships/hyperlink" Target="http://zakon3.rada.gov.ua/laws/show/344/2013" TargetMode="External"/><Relationship Id="rId43" Type="http://schemas.openxmlformats.org/officeDocument/2006/relationships/hyperlink" Target="http://zakon3.rada.gov.ua/laws/show/605-2012-%D1%80" TargetMode="External"/><Relationship Id="rId48" Type="http://schemas.openxmlformats.org/officeDocument/2006/relationships/hyperlink" Target="http://ua.textreferat.com/referat-13054-1.html" TargetMode="External"/><Relationship Id="rId56" Type="http://schemas.openxmlformats.org/officeDocument/2006/relationships/hyperlink" Target="http://www.ippobuk.cv.ua/index.php/2012-06-05-19-23-23/417--q-q" TargetMode="External"/><Relationship Id="rId64" Type="http://schemas.openxmlformats.org/officeDocument/2006/relationships/hyperlink" Target="http://zakon.nau.ua/doc/?code=z0791-06" TargetMode="External"/><Relationship Id="rId69" Type="http://schemas.openxmlformats.org/officeDocument/2006/relationships/hyperlink" Target="http://old.mon.gov.ua/ua/about-ministry/normative/5326-" TargetMode="External"/><Relationship Id="rId8" Type="http://schemas.openxmlformats.org/officeDocument/2006/relationships/hyperlink" Target="http://zakon5.rada.gov.ua/laws/show/994_927" TargetMode="External"/><Relationship Id="rId51" Type="http://schemas.openxmlformats.org/officeDocument/2006/relationships/hyperlink" Target="http://zakon5.rada.gov.ua/laws/show/1018-2015-%D1%80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zakon4.rada.gov.ua/laws/show/651-14" TargetMode="External"/><Relationship Id="rId17" Type="http://schemas.openxmlformats.org/officeDocument/2006/relationships/hyperlink" Target="http://lutskrada.gov.ua/csssdm/wp-content/uploads/2014/12/%D0%A2%D0%BE%D1%80%D0%B3%D1%96%D0%B2%D0%BB%D1%8F-%D0%BB%D1%8E%D0%B4%D1%8C%D0%BC%D0%B8.pdf" TargetMode="External"/><Relationship Id="rId25" Type="http://schemas.openxmlformats.org/officeDocument/2006/relationships/hyperlink" Target="http://zakon5.rada.gov.ua/laws/show/42/2016/conv" TargetMode="External"/><Relationship Id="rId33" Type="http://schemas.openxmlformats.org/officeDocument/2006/relationships/hyperlink" Target="http://zakon5.rada.gov.ua/laws/show/806/2014" TargetMode="External"/><Relationship Id="rId38" Type="http://schemas.openxmlformats.org/officeDocument/2006/relationships/hyperlink" Target="http://zakon4.rada.gov.ua/laws/show/1768-99-%D0%BF" TargetMode="External"/><Relationship Id="rId46" Type="http://schemas.openxmlformats.org/officeDocument/2006/relationships/hyperlink" Target="http://zakon5.rada.gov.ua/laws/show/1065-17" TargetMode="External"/><Relationship Id="rId59" Type="http://schemas.openxmlformats.org/officeDocument/2006/relationships/hyperlink" Target="http://zakon4.rada.gov.ua/laws/show/z0909-05" TargetMode="External"/><Relationship Id="rId67" Type="http://schemas.openxmlformats.org/officeDocument/2006/relationships/hyperlink" Target="http://old.mon.gov.ua/files/normative/2016-05-06/5511/nmo-361.pdf" TargetMode="External"/><Relationship Id="rId20" Type="http://schemas.openxmlformats.org/officeDocument/2006/relationships/hyperlink" Target="http://zakon2.rada.gov.ua/laws/show/258/2002" TargetMode="External"/><Relationship Id="rId41" Type="http://schemas.openxmlformats.org/officeDocument/2006/relationships/hyperlink" Target="http://gender.at.ua/load/1-1-0-201" TargetMode="External"/><Relationship Id="rId54" Type="http://schemas.openxmlformats.org/officeDocument/2006/relationships/hyperlink" Target="http://dptnz-vpal.org.ua/chrome-extension:/gbkeegbaiigmenfmjfclcdgdpimamgkj/views/app.html" TargetMode="External"/><Relationship Id="rId62" Type="http://schemas.openxmlformats.org/officeDocument/2006/relationships/hyperlink" Target="http://www.zippo.net.ua/index.php?page_id=115" TargetMode="External"/><Relationship Id="rId70" Type="http://schemas.openxmlformats.org/officeDocument/2006/relationships/hyperlink" Target="http://dptnz-vpal.org.ua/%3Cd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8900</Words>
  <Characters>5073</Characters>
  <Application>Microsoft Office Word</Application>
  <DocSecurity>0</DocSecurity>
  <Lines>42</Lines>
  <Paragraphs>27</Paragraphs>
  <ScaleCrop>false</ScaleCrop>
  <Company>Reanimator Extreme Edition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2</cp:revision>
  <dcterms:created xsi:type="dcterms:W3CDTF">2020-10-13T09:00:00Z</dcterms:created>
  <dcterms:modified xsi:type="dcterms:W3CDTF">2020-10-13T09:01:00Z</dcterms:modified>
</cp:coreProperties>
</file>